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ab/>
        <w:tab/>
        <w:tab/>
        <w:tab/>
        <w:t>Вопросы на экзамен по курсу «Атомноядерная физика»: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ab/>
        <w:t>I. Исторические модели структуры атома.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1. Модель атома по Томсону.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2. Опыты Ленарда по зондированию атомов электронами.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3. Опыты Резерфорда. Формула Резерфорда. Модель атома Резерфорда.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4. Спектральные серии излучения атомов водорода.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5. Комбинационный принцип Ритца.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6. Постулаты Бора.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7. Боровская модель водородоподобных атомов.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 xml:space="preserve">8. Учет движения ядра. Изотопический эффект. Открытие Дейтерия. 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9. Опыты Франка и Герца по доказательству существования стационарных орбит в атомах.</w:t>
      </w:r>
    </w:p>
    <w:p>
      <w:pPr>
        <w:pStyle w:val="style0"/>
        <w:spacing w:line="360" w:lineRule="auto"/>
        <w:jc w:val="left"/>
      </w:pPr>
      <w:r>
        <w:rPr>
          <w:b w:val="false"/>
          <w:bCs w:val="false"/>
        </w:rPr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ab/>
        <w:t xml:space="preserve">II. Корпускулярные свойства электромагнитного излучения и волновые свойства частиц. 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10. Квант света.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11. Фотоэлектрический эффект.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12. Комптоновский эффект.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13. Обобщение корпускулярноволновых  свойств электромагнитного излучения.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14. Гипотеза деБройля.  Опыты Девиссона и Джермера.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15. Свойства электрона. Принцип неопределенности Гейзенберга.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16. Волновые свойства движения атомов.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ab/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ab/>
        <w:t xml:space="preserve">III. Основы квантовой механики. 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17. Волновые функции частиц.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18. Уравнение Шредингера.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19. Физический смысл и свойства волновой функции.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20. Представление физических величин операторами.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 xml:space="preserve">21. Использование квантовомеханических операторов для получения динамических параметров 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частиц.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22. Альтернативный метод получения уравнения Шредингера.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 xml:space="preserve">23. Решение уравнения Шредингера для частицы с массой m, находящейся в одномерном 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потенциальном поле. Анализ волновой функции и вероятности попадания частиц в   0 ≤ x ≤ L.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24. Анализ решения уравнения Шредингера квантовомеханического осциллятора.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25. Прохождение частиц через потенциальный барьер.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26. Получение уравнения Шредингера в сферических координатах.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 xml:space="preserve">27. Анализ решения уравнения Шредингера в сферических координатах для частиц в центральном 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поле.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28. Оператор момента импульса (оператор орбитального момента).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29. Собственные значения оператора орбитального момента и его траектории на выбранную ось.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30. Оператор кинетической энергии в сферических координатах.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31. Фундаментальные постулаты квантовой механики.</w:t>
      </w:r>
    </w:p>
    <w:p>
      <w:pPr>
        <w:pStyle w:val="style0"/>
        <w:spacing w:line="360" w:lineRule="auto"/>
        <w:jc w:val="left"/>
      </w:pPr>
      <w:r>
        <w:rPr>
          <w:b w:val="false"/>
          <w:bCs w:val="false"/>
        </w:rPr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ab/>
        <w:t xml:space="preserve">IV.Структура атомов на основе квантовой механики. 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32. Наличие связанных состояний в системе ядроэлектрон.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33. Решение уравнения Шредингера для водородоподобных систем. Квантование энергии электрона.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34. Решение уравнения Шредингера для водородоподобных систем. Волновые функции и вероятности.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35. Решение уравнения Шредингера при l&gt;0.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36. Анализ полных волновых функций и энергий состояния.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37. Структура атомов щелочных металлов. Снятие вырождения по квантовому числу l.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38. Орбитальный момент и спин электрона.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39. Опыты Штерна и Герлаха.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40. Проблема построения многоэлектронных атомов.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41. Принцип запрета Паули.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42. Оболочная структура многоэлектронных атомов.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43. Построение периодической таблицы электронов.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44. Полный момент атома (электронной оболочки).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45. LSсвязь (связь РасселаСаундерса).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46. Полный момент атома JJсвязь.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47. Спектральные термы атомов.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ab/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ab/>
        <w:t>V. Атомная спектроскопия (элементы).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48. Спинорбитальное взаимодействие.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49. Природа рентгеновского излучения: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ab/>
        <w:t>а) Рассмотрим природу ХРИ (характеристическое излучение);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ab/>
        <w:t>б) Оже эффект;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ab/>
        <w:t>в) Сплошной (тормозной) спектр рентгеновского излучения.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50. Поглощение (ослабление) рентгеновских лучей.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51. Физические основы работы лазера.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52. Типы лазеров.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53. Магнитный момент электронов в атоме.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54. Нормальный эффект Зеемана.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55. Аномальный эффект Зеемана.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56. Вычисление фактора Ланде.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ab/>
        <w:t xml:space="preserve">VI. Строение и возбуждения состояния молекул. 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57. Типы связей молекулы.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58. Возможность существования молекулярного иона Н2+.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59. Молекула Н2   и гомеополярная связь.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60. Молекулы с ионной связью.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61. Электронное возбуждение молекулы.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62. Колебания возбужденных молекул.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63 Вращательное возбужденное состояние.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ab/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ab/>
        <w:t>VII. Электронные свойства твердых тел.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64. Происхождение зон в твердых телах.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65. Плотность электронных состояний в металлах. Энергия Ферми.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66. Тепловое излучение твердых тел.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 xml:space="preserve">67. Вычисление U(ν) для классического осциллятора. Закон РэлеяДжинса. УФкатастрофа. 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68. Вычисление U(ν) из квантовой механики. Формула Планка.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69. Решеточная (атомная) теплоемкость твердых тел. Закон Дюлонга и Пти. Формула Эйнштейна для  теплоемкостей.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70. Решеточная теплоемкость твердого тела. Теория Дебая.</w:t>
      </w:r>
    </w:p>
    <w:p>
      <w:pPr>
        <w:pStyle w:val="style0"/>
        <w:spacing w:line="360" w:lineRule="auto"/>
        <w:jc w:val="left"/>
      </w:pPr>
      <w:r>
        <w:rPr>
          <w:rFonts w:cs="OdessaScriptFWF"/>
          <w:b w:val="false"/>
          <w:bCs w:val="false"/>
          <w:sz w:val="24"/>
          <w:szCs w:val="24"/>
          <w:lang w:val="ru-RU"/>
        </w:rPr>
        <w:t>71. Электронная теплоемкость металлов.</w:t>
      </w:r>
    </w:p>
    <w:p>
      <w:pPr>
        <w:pStyle w:val="style0"/>
        <w:spacing w:line="360" w:lineRule="auto"/>
        <w:jc w:val="center"/>
      </w:pPr>
      <w:r>
        <w:rPr>
          <w:b w:val="false"/>
          <w:bCs w:val="false"/>
        </w:rPr>
      </w:r>
    </w:p>
    <w:p>
      <w:pPr>
        <w:pStyle w:val="style0"/>
        <w:spacing w:line="360" w:lineRule="auto"/>
        <w:jc w:val="center"/>
      </w:pPr>
      <w:r>
        <w:rPr>
          <w:rFonts w:ascii="OdessaScriptFWF" w:cs="OdessaScriptFWF" w:hAnsi="OdessaScriptFWF"/>
          <w:b w:val="false"/>
          <w:bCs w:val="false"/>
          <w:sz w:val="24"/>
          <w:szCs w:val="24"/>
          <w:lang w:val="ru-RU"/>
        </w:rPr>
        <w:t>Программа курса «Атомная и ядерная физика»</w:t>
      </w:r>
    </w:p>
    <w:p>
      <w:pPr>
        <w:pStyle w:val="style0"/>
        <w:spacing w:line="360" w:lineRule="auto"/>
        <w:jc w:val="center"/>
      </w:pPr>
      <w:r>
        <w:rPr>
          <w:rFonts w:ascii="OdessaScriptFWF" w:cs="OdessaScriptFWF" w:hAnsi="OdessaScriptFWF"/>
          <w:b w:val="false"/>
          <w:bCs w:val="false"/>
          <w:sz w:val="24"/>
          <w:szCs w:val="24"/>
          <w:lang w:val="ru-RU"/>
        </w:rPr>
        <w:t>на шестой семестр</w:t>
      </w:r>
    </w:p>
    <w:p>
      <w:pPr>
        <w:pStyle w:val="style0"/>
        <w:spacing w:line="360" w:lineRule="auto"/>
        <w:jc w:val="center"/>
      </w:pPr>
      <w:r>
        <w:rPr>
          <w:b w:val="false"/>
          <w:bCs w:val="false"/>
          <w:sz w:val="24"/>
          <w:szCs w:val="24"/>
          <w:lang w:val="ru-RU"/>
        </w:rPr>
        <w:t>Раздел I. Исторические модели структуры ядра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Протонно-электронная модель ядра. Азотная катастрофа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Открытие нейтрона Чедвиком. Протонно-нейтронная модель ядра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Ядерные взаимодействия. Масштаб энергий, расстояний и времен</w:t>
      </w:r>
    </w:p>
    <w:p>
      <w:pPr>
        <w:pStyle w:val="style0"/>
        <w:spacing w:line="360" w:lineRule="auto"/>
        <w:jc w:val="both"/>
      </w:pPr>
      <w:r>
        <w:rPr>
          <w:b w:val="false"/>
          <w:bCs w:val="false"/>
          <w:sz w:val="24"/>
          <w:szCs w:val="24"/>
          <w:lang w:val="ru-RU"/>
        </w:rPr>
        <w:tab/>
      </w:r>
    </w:p>
    <w:p>
      <w:pPr>
        <w:pStyle w:val="style0"/>
        <w:spacing w:line="360" w:lineRule="auto"/>
        <w:jc w:val="center"/>
      </w:pPr>
      <w:r>
        <w:rPr>
          <w:b w:val="false"/>
          <w:bCs w:val="false"/>
          <w:sz w:val="24"/>
          <w:szCs w:val="24"/>
          <w:lang w:val="ru-RU"/>
        </w:rPr>
        <w:t>Раздел II. Общие (статистические) свойства ядер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Классификация ядер. Заряд ядра, экспериментальные методы его определения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Масса ядра. Экспериментальные методы ее определения. Масс-спектрометр (граф) Астона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Масса нейтрона. Экспериментальные методы ее определения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Энергия связи ядра. Зависимость энергии от массового числа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Капельная модель ядра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Вычисление энергии связи для данного ядра. Полуэмпирическая формула Вейцзеккера (Weiszecker)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Вычисление массы ядра. Определение стабильного изобара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 xml:space="preserve">Вычисление энергии деления ядра </w:t>
      </w:r>
      <w:r>
        <w:rPr>
          <w:b w:val="false"/>
          <w:bCs w:val="false"/>
          <w:i/>
          <w:sz w:val="24"/>
          <w:szCs w:val="24"/>
          <w:lang w:val="ru-RU"/>
        </w:rPr>
        <w:t>U</w:t>
      </w:r>
      <w:r>
        <w:rPr>
          <w:b w:val="false"/>
          <w:bCs w:val="false"/>
          <w:i/>
          <w:sz w:val="24"/>
          <w:szCs w:val="24"/>
          <w:vertAlign w:val="superscript"/>
          <w:lang w:val="ru-RU"/>
        </w:rPr>
        <w:t>236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Радиус ядра. Экспериментальные методы его определения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Спин и магнитный момент ядра. Сверхтонкое расщепление спектральных линий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Спектроскопические методы определения спинов ядер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Систематика спинов, магнитных моментов, нуклонов и ядер</w:t>
      </w:r>
    </w:p>
    <w:p>
      <w:pPr>
        <w:pStyle w:val="style0"/>
        <w:spacing w:line="360" w:lineRule="auto"/>
        <w:jc w:val="both"/>
      </w:pPr>
      <w:r>
        <w:rPr>
          <w:b w:val="false"/>
          <w:bCs w:val="false"/>
          <w:sz w:val="24"/>
          <w:szCs w:val="24"/>
          <w:lang w:val="ru-RU"/>
        </w:rPr>
        <w:t>Модель Шмидта – модель аддитивного сложения магнитных моментов ядра.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Магнитные методы измерения магнитных моментов ядер. Метод Раби.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Измерение магнитного момента нейтрона.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Четность волновых функций ядра. Закон сохранения четностей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Форма ядер. Дипольный электрический момент ядра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Форма ядра. Квадрупольный электрический момент ядра</w:t>
      </w:r>
    </w:p>
    <w:p>
      <w:pPr>
        <w:pStyle w:val="style0"/>
        <w:spacing w:line="360" w:lineRule="auto"/>
        <w:jc w:val="both"/>
      </w:pPr>
      <w:r>
        <w:rPr>
          <w:b w:val="false"/>
          <w:bCs w:val="false"/>
        </w:rPr>
      </w:r>
    </w:p>
    <w:p>
      <w:pPr>
        <w:pStyle w:val="style0"/>
        <w:spacing w:line="360" w:lineRule="auto"/>
        <w:jc w:val="center"/>
      </w:pPr>
      <w:r>
        <w:rPr>
          <w:b w:val="false"/>
          <w:bCs w:val="false"/>
          <w:sz w:val="24"/>
          <w:szCs w:val="24"/>
          <w:lang w:val="ru-RU"/>
        </w:rPr>
        <w:t>Раздел III. Динамические свойства ядер. Радиоактивность ядер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Возможность радиоактивного распада ядер и его закон.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rFonts w:ascii="Symbol" w:hAnsi="Symbol"/>
          <w:b w:val="false"/>
          <w:bCs w:val="false"/>
          <w:i/>
          <w:sz w:val="24"/>
          <w:szCs w:val="24"/>
          <w:lang w:val="ru-RU"/>
        </w:rPr>
        <w:t></w:t>
      </w:r>
      <w:r>
        <w:rPr>
          <w:rFonts w:ascii="Symbol" w:cs="Symbol" w:eastAsia="Symbol" w:hAnsi="Symbol"/>
          <w:b w:val="false"/>
          <w:bCs w:val="false"/>
          <w:i/>
          <w:sz w:val="24"/>
          <w:szCs w:val="24"/>
          <w:lang w:val="ru-RU"/>
        </w:rPr>
        <w:t></w:t>
      </w:r>
      <w:r>
        <w:rPr>
          <w:b w:val="false"/>
          <w:bCs w:val="false"/>
          <w:sz w:val="24"/>
          <w:szCs w:val="24"/>
          <w:lang w:val="ru-RU"/>
        </w:rPr>
        <w:t xml:space="preserve">распад. Энергетика </w:t>
      </w:r>
      <w:r>
        <w:rPr>
          <w:rFonts w:ascii="Symbol" w:hAnsi="Symbol"/>
          <w:b w:val="false"/>
          <w:bCs w:val="false"/>
          <w:i/>
          <w:sz w:val="24"/>
          <w:szCs w:val="24"/>
          <w:lang w:val="ru-RU"/>
        </w:rPr>
        <w:t></w:t>
      </w:r>
      <w:r>
        <w:rPr>
          <w:rFonts w:ascii="Symbol" w:cs="Symbol" w:hAnsi="Symbol"/>
          <w:b w:val="false"/>
          <w:bCs w:val="false"/>
          <w:sz w:val="24"/>
          <w:szCs w:val="24"/>
          <w:lang w:val="ru-RU"/>
        </w:rPr>
        <w:t></w:t>
      </w:r>
      <w:r>
        <w:rPr>
          <w:b w:val="false"/>
          <w:bCs w:val="false"/>
          <w:sz w:val="24"/>
          <w:szCs w:val="24"/>
          <w:lang w:val="ru-RU"/>
        </w:rPr>
        <w:t>распада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rFonts w:ascii="Symbol" w:hAnsi="Symbol"/>
          <w:b w:val="false"/>
          <w:bCs w:val="false"/>
          <w:i/>
          <w:sz w:val="24"/>
          <w:szCs w:val="24"/>
          <w:lang w:val="ru-RU"/>
        </w:rPr>
        <w:t></w:t>
      </w:r>
      <w:r>
        <w:rPr>
          <w:rFonts w:ascii="Symbol" w:cs="Symbol" w:eastAsia="Symbol" w:hAnsi="Symbol"/>
          <w:b w:val="false"/>
          <w:bCs w:val="false"/>
          <w:i/>
          <w:sz w:val="24"/>
          <w:szCs w:val="24"/>
          <w:lang w:val="ru-RU"/>
        </w:rPr>
        <w:t></w:t>
      </w:r>
      <w:r>
        <w:rPr>
          <w:b w:val="false"/>
          <w:bCs w:val="false"/>
          <w:sz w:val="24"/>
          <w:szCs w:val="24"/>
          <w:lang w:val="ru-RU"/>
        </w:rPr>
        <w:t xml:space="preserve">распад. Механизм </w:t>
      </w:r>
      <w:r>
        <w:rPr>
          <w:rFonts w:ascii="Symbol" w:hAnsi="Symbol"/>
          <w:b w:val="false"/>
          <w:bCs w:val="false"/>
          <w:i/>
          <w:sz w:val="24"/>
          <w:szCs w:val="24"/>
          <w:lang w:val="ru-RU"/>
        </w:rPr>
        <w:t></w:t>
      </w:r>
      <w:r>
        <w:rPr>
          <w:rFonts w:ascii="Symbol" w:cs="Symbol" w:hAnsi="Symbol"/>
          <w:b w:val="false"/>
          <w:bCs w:val="false"/>
          <w:sz w:val="24"/>
          <w:szCs w:val="24"/>
          <w:lang w:val="ru-RU"/>
        </w:rPr>
        <w:t></w:t>
      </w:r>
      <w:r>
        <w:rPr>
          <w:b w:val="false"/>
          <w:bCs w:val="false"/>
          <w:sz w:val="24"/>
          <w:szCs w:val="24"/>
          <w:lang w:val="ru-RU"/>
        </w:rPr>
        <w:t>распада. Закон Гейгера-Нэттола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rFonts w:ascii="Symbol" w:hAnsi="Symbol"/>
          <w:b w:val="false"/>
          <w:bCs w:val="false"/>
          <w:i/>
          <w:sz w:val="24"/>
          <w:szCs w:val="24"/>
          <w:lang w:val="ru-RU"/>
        </w:rPr>
        <w:t></w:t>
      </w:r>
      <w:r>
        <w:rPr>
          <w:b w:val="false"/>
          <w:bCs w:val="false"/>
          <w:sz w:val="24"/>
          <w:szCs w:val="24"/>
          <w:lang w:val="ru-RU"/>
        </w:rPr>
        <w:t xml:space="preserve">распад. Три вида </w:t>
      </w:r>
      <w:r>
        <w:rPr>
          <w:rFonts w:ascii="Symbol" w:hAnsi="Symbol"/>
          <w:b w:val="false"/>
          <w:bCs w:val="false"/>
          <w:i/>
          <w:sz w:val="24"/>
          <w:szCs w:val="24"/>
          <w:lang w:val="ru-RU"/>
        </w:rPr>
        <w:t></w:t>
      </w:r>
      <w:r>
        <w:rPr>
          <w:b w:val="false"/>
          <w:bCs w:val="false"/>
          <w:sz w:val="24"/>
          <w:szCs w:val="24"/>
          <w:lang w:val="ru-RU"/>
        </w:rPr>
        <w:t>распада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 xml:space="preserve">Примеры </w:t>
      </w:r>
      <w:r>
        <w:rPr>
          <w:rFonts w:ascii="Symbol" w:hAnsi="Symbol"/>
          <w:b w:val="false"/>
          <w:bCs w:val="false"/>
          <w:i/>
          <w:sz w:val="24"/>
          <w:szCs w:val="24"/>
          <w:lang w:val="ru-RU"/>
        </w:rPr>
        <w:t></w:t>
      </w:r>
      <w:r>
        <w:rPr>
          <w:b w:val="false"/>
          <w:bCs w:val="false"/>
          <w:sz w:val="24"/>
          <w:szCs w:val="24"/>
          <w:lang w:val="ru-RU"/>
        </w:rPr>
        <w:t>превращений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 xml:space="preserve">Характер </w:t>
      </w:r>
      <w:r>
        <w:rPr>
          <w:rFonts w:ascii="Symbol" w:hAnsi="Symbol"/>
          <w:b w:val="false"/>
          <w:bCs w:val="false"/>
          <w:i/>
          <w:sz w:val="24"/>
          <w:szCs w:val="24"/>
          <w:lang w:val="ru-RU"/>
        </w:rPr>
        <w:t></w:t>
      </w:r>
      <w:r>
        <w:rPr>
          <w:b w:val="false"/>
          <w:bCs w:val="false"/>
          <w:sz w:val="24"/>
          <w:szCs w:val="24"/>
          <w:lang w:val="ru-RU"/>
        </w:rPr>
        <w:t>спектров. Гипотеза о нейтрино. Его свойства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Косвенные опыты по доказательству существования нейтрино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Частицы и античастицы. Нейтрино и антинейтрино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Экспериментальное определение массы нейтрино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Прямое доказательство существования нейтрино (антинейтрино)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 xml:space="preserve">Механизм и вероятность </w:t>
      </w:r>
      <w:r>
        <w:rPr>
          <w:rFonts w:ascii="Symbol" w:hAnsi="Symbol"/>
          <w:b w:val="false"/>
          <w:bCs w:val="false"/>
          <w:i/>
          <w:sz w:val="24"/>
          <w:szCs w:val="24"/>
          <w:lang w:val="ru-RU"/>
        </w:rPr>
        <w:t></w:t>
      </w:r>
      <w:r>
        <w:rPr>
          <w:b w:val="false"/>
          <w:bCs w:val="false"/>
          <w:sz w:val="24"/>
          <w:szCs w:val="24"/>
          <w:lang w:val="ru-RU"/>
        </w:rPr>
        <w:t>превращений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 xml:space="preserve">Несохранение четностей при </w:t>
      </w:r>
      <w:r>
        <w:rPr>
          <w:rFonts w:ascii="Symbol" w:hAnsi="Symbol"/>
          <w:b w:val="false"/>
          <w:bCs w:val="false"/>
          <w:i/>
          <w:sz w:val="24"/>
          <w:szCs w:val="24"/>
          <w:lang w:val="ru-RU"/>
        </w:rPr>
        <w:t></w:t>
      </w:r>
      <w:r>
        <w:rPr>
          <w:b w:val="false"/>
          <w:bCs w:val="false"/>
          <w:sz w:val="24"/>
          <w:szCs w:val="24"/>
          <w:lang w:val="ru-RU"/>
        </w:rPr>
        <w:t>слабых взаимодействиях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 xml:space="preserve">Внутренняя конверсия </w:t>
      </w:r>
      <w:r>
        <w:rPr>
          <w:rFonts w:ascii="Symbol" w:hAnsi="Symbol"/>
          <w:b w:val="false"/>
          <w:bCs w:val="false"/>
          <w:i/>
          <w:sz w:val="24"/>
          <w:szCs w:val="24"/>
          <w:lang w:val="ru-RU"/>
        </w:rPr>
        <w:t></w:t>
      </w:r>
      <w:r>
        <w:rPr>
          <w:b w:val="false"/>
          <w:bCs w:val="false"/>
          <w:sz w:val="24"/>
          <w:szCs w:val="24"/>
          <w:lang w:val="ru-RU"/>
        </w:rPr>
        <w:t>лучей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Эффект Мессбауэра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Проверка общей теории относительности в лабораторных условиях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Модель ядерных оболочек. Обоснование модели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Модель ядерных оболочек. Одночастичное состояние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Космические лучи. Их природа и свойства</w:t>
      </w:r>
    </w:p>
    <w:p>
      <w:pPr>
        <w:pStyle w:val="style0"/>
        <w:numPr>
          <w:ilvl w:val="0"/>
          <w:numId w:val="1"/>
        </w:numPr>
        <w:spacing w:line="360" w:lineRule="auto"/>
        <w:ind w:hanging="0" w:left="0" w:right="0"/>
        <w:jc w:val="both"/>
      </w:pPr>
      <w:r>
        <w:rPr>
          <w:b w:val="false"/>
          <w:bCs w:val="false"/>
          <w:sz w:val="24"/>
          <w:szCs w:val="24"/>
          <w:lang w:val="ru-RU"/>
        </w:rPr>
        <w:t>Систематика элементарных частиц</w:t>
      </w:r>
    </w:p>
    <w:sectPr>
      <w:type w:val="nextPage"/>
      <w:pgSz w:h="16838" w:w="11906"/>
      <w:pgMar w:bottom="488" w:footer="0" w:gutter="0" w:header="0" w:left="405" w:right="281" w:top="315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)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uk-UA"/>
    </w:rPr>
  </w:style>
  <w:style w:styleId="style15" w:type="character">
    <w:name w:val="WW8Num2z0"/>
    <w:next w:val="style15"/>
    <w:rPr>
      <w:rFonts w:ascii="Symbol" w:cs="Symbol" w:hAnsi="Symbol"/>
    </w:rPr>
  </w:style>
  <w:style w:styleId="style16" w:type="character">
    <w:name w:val="WW8Num2z1"/>
    <w:next w:val="style16"/>
    <w:rPr>
      <w:rFonts w:ascii="Courier New" w:cs="Courier New" w:hAnsi="Courier New"/>
    </w:rPr>
  </w:style>
  <w:style w:styleId="style17" w:type="character">
    <w:name w:val="WW8Num2z2"/>
    <w:next w:val="style17"/>
    <w:rPr>
      <w:rFonts w:ascii="Wingdings" w:cs="Wingdings" w:hAnsi="Wingdings"/>
    </w:rPr>
  </w:style>
  <w:style w:styleId="style18" w:type="character">
    <w:name w:val="Основной шрифт абзаца"/>
    <w:next w:val="style18"/>
    <w:rPr/>
  </w:style>
  <w:style w:styleId="style19" w:type="paragraph">
    <w:name w:val="Заголовок"/>
    <w:basedOn w:val="style0"/>
    <w:next w:val="style20"/>
    <w:pPr>
      <w:keepNext/>
      <w:spacing w:after="120" w:before="240"/>
      <w:contextualSpacing w:val="false"/>
    </w:pPr>
    <w:rPr>
      <w:rFonts w:ascii="Arial" w:cs="Lohit Hindi" w:eastAsia="DejaVu Sans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  <w:contextualSpacing w:val="false"/>
    </w:pPr>
    <w:rPr/>
  </w:style>
  <w:style w:styleId="style21" w:type="paragraph">
    <w:name w:val="Список"/>
    <w:basedOn w:val="style20"/>
    <w:next w:val="style21"/>
    <w:pPr/>
    <w:rPr>
      <w:rFonts w:cs="Lohit Hindi"/>
    </w:rPr>
  </w:style>
  <w:style w:styleId="style22" w:type="paragraph">
    <w:name w:val="Название"/>
    <w:basedOn w:val="style0"/>
    <w:next w:val="style22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Lohit Hindi"/>
    </w:rPr>
  </w:style>
  <w:style w:styleId="style24" w:type="paragraph">
    <w:name w:val="Абзац списка"/>
    <w:basedOn w:val="style0"/>
    <w:next w:val="style24"/>
    <w:pPr>
      <w:ind w:hanging="0" w:left="708" w:right="0"/>
    </w:pPr>
    <w:rPr/>
  </w:style>
  <w:style w:styleId="style25" w:type="paragraph">
    <w:name w:val="Содержимое врезки"/>
    <w:basedOn w:val="style20"/>
    <w:next w:val="style25"/>
    <w:pPr/>
    <w:rPr/>
  </w:style>
  <w:style w:styleId="style26" w:type="paragraph">
    <w:name w:val="Содержимое таблицы"/>
    <w:basedOn w:val="style0"/>
    <w:next w:val="style26"/>
    <w:pPr>
      <w:suppressLineNumbers/>
    </w:pPr>
    <w:rPr/>
  </w:style>
  <w:style w:styleId="style27" w:type="paragraph">
    <w:name w:val="Заголовок таблицы"/>
    <w:basedOn w:val="style26"/>
    <w:next w:val="style27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23880</TotalTime>
  <Application>LibreOffice/3.6$Linux_X86_64 LibreOffice_project/360m1$Build-2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2007-06-21T21:02:00.00Z</dcterms:created>
  <dc:creator>Гірка Ігор Олександрович</dc:creator>
  <cp:lastModifiedBy>viktor </cp:lastModifiedBy>
  <dcterms:modified xsi:type="dcterms:W3CDTF">2013-06-08T19:26:06.00Z</dcterms:modified>
  <cp:revision>66</cp:revision>
  <dc:title>Программа курса «Атомная и ядерная физика»</dc:title>
</cp:coreProperties>
</file>